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7007FF" w:rsidRDefault="0051484C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5D15893B" w14:textId="4141D4E6" w:rsidR="00A70F78" w:rsidRPr="00BD0B1E" w:rsidRDefault="00A70F78" w:rsidP="00A70F7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hAnsi="Arial" w:cs="Arial"/>
          <w:sz w:val="24"/>
          <w:szCs w:val="24"/>
        </w:rPr>
        <w:t xml:space="preserve">1.  </w:t>
      </w:r>
      <w:r w:rsidR="00DE374A" w:rsidRPr="00BD0B1E">
        <w:rPr>
          <w:rFonts w:ascii="Arial" w:hAnsi="Arial" w:cs="Arial"/>
          <w:sz w:val="24"/>
          <w:szCs w:val="24"/>
        </w:rPr>
        <w:t xml:space="preserve">Uwagi należy zgłaszać do dnia </w:t>
      </w:r>
      <w:r w:rsidR="00DE374A" w:rsidRPr="00BD0B1E">
        <w:rPr>
          <w:rFonts w:ascii="Arial" w:hAnsi="Arial" w:cs="Arial"/>
          <w:b/>
          <w:bCs/>
          <w:sz w:val="24"/>
          <w:szCs w:val="24"/>
        </w:rPr>
        <w:t>26 listopada 2021 r. włącznie</w:t>
      </w:r>
      <w:r w:rsidR="00DE374A" w:rsidRPr="00BD0B1E">
        <w:rPr>
          <w:rFonts w:ascii="Arial" w:hAnsi="Arial" w:cs="Arial"/>
          <w:sz w:val="24"/>
          <w:szCs w:val="24"/>
        </w:rPr>
        <w:t xml:space="preserve">, </w:t>
      </w:r>
      <w:r w:rsidRPr="00BD0B1E">
        <w:rPr>
          <w:rFonts w:ascii="Arial" w:hAnsi="Arial" w:cs="Arial"/>
          <w:sz w:val="24"/>
          <w:szCs w:val="24"/>
        </w:rPr>
        <w:t xml:space="preserve">na adres </w:t>
      </w:r>
      <w:r w:rsidRPr="00BD0B1E">
        <w:rPr>
          <w:rFonts w:ascii="Arial" w:hAnsi="Arial" w:cs="Arial"/>
          <w:sz w:val="24"/>
          <w:szCs w:val="24"/>
        </w:rPr>
        <w:t>mailowy</w:t>
      </w:r>
      <w:r w:rsidRPr="00BD0B1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D0B1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sekretariat@radzyn-podl.pl</w:t>
        </w:r>
      </w:hyperlink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 lub formie pisemnej (osobiście, pocztą, kurierem itp.) w Urzędzie Miasta Radzyń Podlaski adres: ul. Warszawska 32, 21-300 Radzyń Podlaski.</w:t>
      </w:r>
    </w:p>
    <w:p w14:paraId="209E1FD4" w14:textId="77777777" w:rsidR="00DE374A" w:rsidRPr="00BD0B1E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0DFE2400" w14:textId="34615660" w:rsidR="00DE374A" w:rsidRPr="00BD0B1E" w:rsidRDefault="00DE374A" w:rsidP="00A70F7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sz w:val="24"/>
          <w:szCs w:val="24"/>
        </w:rPr>
      </w:pPr>
      <w:r w:rsidRPr="00BD0B1E">
        <w:rPr>
          <w:rFonts w:ascii="Arial" w:hAnsi="Arial" w:cs="Arial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52014C" w14:textId="39E57780" w:rsidR="00DE374A" w:rsidRPr="00BD0B1E" w:rsidRDefault="00DE374A">
      <w:pPr>
        <w:rPr>
          <w:sz w:val="24"/>
          <w:szCs w:val="24"/>
        </w:rPr>
      </w:pPr>
    </w:p>
    <w:p w14:paraId="72E15499" w14:textId="488EFBD2" w:rsidR="00A70F78" w:rsidRPr="00BD0B1E" w:rsidRDefault="00A70F78" w:rsidP="00A70F78">
      <w:pPr>
        <w:pStyle w:val="Akapitzlist"/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3.  </w:t>
      </w:r>
      <w:r w:rsidRPr="00BD0B1E">
        <w:rPr>
          <w:rFonts w:ascii="Arial" w:eastAsia="Times New Roman" w:hAnsi="Arial" w:cs="Arial"/>
          <w:sz w:val="24"/>
          <w:szCs w:val="24"/>
          <w:lang w:eastAsia="pl-PL"/>
        </w:rPr>
        <w:t>Celem konsultacji społecznych jest zebranie opinii na temat planowanych kierunków współpracy ponadlokalnej oraz zapewnienie możliwości udziału lokalnych interesariuszy w procesie przygotowania Strategii Rozwoju Ponadlokalnego Gmin i Powiatu Radzyńskiego na lata 2021-2027 z perspektywą do 2035.</w:t>
      </w:r>
    </w:p>
    <w:p w14:paraId="3326345B" w14:textId="49776C77" w:rsidR="00A70F78" w:rsidRPr="00BD0B1E" w:rsidRDefault="00A70F78" w:rsidP="00A70F78">
      <w:pPr>
        <w:spacing w:after="120" w:line="240" w:lineRule="auto"/>
        <w:jc w:val="both"/>
        <w:rPr>
          <w:sz w:val="24"/>
          <w:szCs w:val="24"/>
        </w:rPr>
      </w:pPr>
    </w:p>
    <w:p w14:paraId="087CED0E" w14:textId="77777777" w:rsidR="00A70F78" w:rsidRPr="00BD0B1E" w:rsidRDefault="00A70F78">
      <w:pPr>
        <w:rPr>
          <w:sz w:val="24"/>
          <w:szCs w:val="24"/>
        </w:rPr>
      </w:pPr>
    </w:p>
    <w:sectPr w:rsidR="00A70F78" w:rsidRPr="00BD0B1E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798A" w14:textId="77777777" w:rsidR="0051484C" w:rsidRDefault="0051484C" w:rsidP="00AD2084">
      <w:pPr>
        <w:spacing w:after="0" w:line="240" w:lineRule="auto"/>
      </w:pPr>
      <w:r>
        <w:separator/>
      </w:r>
    </w:p>
  </w:endnote>
  <w:endnote w:type="continuationSeparator" w:id="0">
    <w:p w14:paraId="743E08B6" w14:textId="77777777" w:rsidR="0051484C" w:rsidRDefault="0051484C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7DA7" w14:textId="77777777" w:rsidR="0051484C" w:rsidRDefault="0051484C" w:rsidP="00AD2084">
      <w:pPr>
        <w:spacing w:after="0" w:line="240" w:lineRule="auto"/>
      </w:pPr>
      <w:r>
        <w:separator/>
      </w:r>
    </w:p>
  </w:footnote>
  <w:footnote w:type="continuationSeparator" w:id="0">
    <w:p w14:paraId="40A6E8B7" w14:textId="77777777" w:rsidR="0051484C" w:rsidRDefault="0051484C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5BB0394A" w:rsidR="00AD2084" w:rsidRPr="00810F73" w:rsidRDefault="00AD2084" w:rsidP="00F470EA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F470EA" w:rsidRPr="00F470EA">
      <w:rPr>
        <w:rFonts w:ascii="Arial" w:hAnsi="Arial" w:cs="Arial"/>
        <w:b/>
        <w:sz w:val="28"/>
        <w:szCs w:val="32"/>
      </w:rPr>
      <w:t>Strategi</w:t>
    </w:r>
    <w:r w:rsidR="00F470EA">
      <w:rPr>
        <w:rFonts w:ascii="Arial" w:hAnsi="Arial" w:cs="Arial"/>
        <w:b/>
        <w:sz w:val="28"/>
        <w:szCs w:val="32"/>
      </w:rPr>
      <w:t>i</w:t>
    </w:r>
    <w:r w:rsidR="00F470EA" w:rsidRPr="00F470EA">
      <w:rPr>
        <w:rFonts w:ascii="Arial" w:hAnsi="Arial" w:cs="Arial"/>
        <w:b/>
        <w:sz w:val="28"/>
        <w:szCs w:val="32"/>
      </w:rPr>
      <w:t xml:space="preserve"> Rozwoju Ponadlokalnego Gmin </w:t>
    </w:r>
    <w:r w:rsidR="00F470EA">
      <w:rPr>
        <w:rFonts w:ascii="Arial" w:hAnsi="Arial" w:cs="Arial"/>
        <w:b/>
        <w:sz w:val="28"/>
        <w:szCs w:val="32"/>
      </w:rPr>
      <w:t>i</w:t>
    </w:r>
    <w:r w:rsidR="00F470EA" w:rsidRPr="00F470EA">
      <w:rPr>
        <w:rFonts w:ascii="Arial" w:hAnsi="Arial" w:cs="Arial"/>
        <w:b/>
        <w:sz w:val="28"/>
        <w:szCs w:val="32"/>
      </w:rPr>
      <w:t xml:space="preserve"> Powiatu Radzyńskiego</w:t>
    </w:r>
    <w:r w:rsidR="00F470EA">
      <w:rPr>
        <w:rFonts w:ascii="Arial" w:hAnsi="Arial" w:cs="Arial"/>
        <w:b/>
        <w:sz w:val="28"/>
        <w:szCs w:val="32"/>
      </w:rPr>
      <w:t xml:space="preserve"> </w:t>
    </w:r>
    <w:r w:rsidR="00F470EA" w:rsidRPr="00F470EA">
      <w:rPr>
        <w:rFonts w:ascii="Arial" w:hAnsi="Arial" w:cs="Arial"/>
        <w:b/>
        <w:sz w:val="28"/>
        <w:szCs w:val="32"/>
      </w:rPr>
      <w:t>na lata 2021-2027 z perspektywą do 2035</w:t>
    </w:r>
    <w:r w:rsidRPr="00810F73">
      <w:rPr>
        <w:rFonts w:ascii="Arial" w:hAnsi="Arial" w:cs="Arial"/>
        <w:b/>
        <w:sz w:val="28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2584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C1A"/>
    <w:multiLevelType w:val="hybridMultilevel"/>
    <w:tmpl w:val="3A321944"/>
    <w:lvl w:ilvl="0" w:tplc="2E2A69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ED6"/>
    <w:multiLevelType w:val="hybridMultilevel"/>
    <w:tmpl w:val="53345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07783"/>
    <w:rsid w:val="000823A2"/>
    <w:rsid w:val="00116012"/>
    <w:rsid w:val="0020320E"/>
    <w:rsid w:val="004318A9"/>
    <w:rsid w:val="0044605E"/>
    <w:rsid w:val="00480C0B"/>
    <w:rsid w:val="0049738F"/>
    <w:rsid w:val="0051484C"/>
    <w:rsid w:val="00516BF4"/>
    <w:rsid w:val="007A53F2"/>
    <w:rsid w:val="00810F73"/>
    <w:rsid w:val="009F70BC"/>
    <w:rsid w:val="00A70F78"/>
    <w:rsid w:val="00AD2084"/>
    <w:rsid w:val="00BD0B1E"/>
    <w:rsid w:val="00C53B13"/>
    <w:rsid w:val="00D33A1C"/>
    <w:rsid w:val="00DD5BE9"/>
    <w:rsid w:val="00DE374A"/>
    <w:rsid w:val="00F269BB"/>
    <w:rsid w:val="00F45263"/>
    <w:rsid w:val="00F4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zyn-pod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Krzysztof Bracha</cp:lastModifiedBy>
  <cp:revision>11</cp:revision>
  <cp:lastPrinted>2021-10-06T10:09:00Z</cp:lastPrinted>
  <dcterms:created xsi:type="dcterms:W3CDTF">2021-10-05T10:18:00Z</dcterms:created>
  <dcterms:modified xsi:type="dcterms:W3CDTF">2021-10-06T10:26:00Z</dcterms:modified>
</cp:coreProperties>
</file>