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i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Załącznik nr 2 do Regulaminu Konkursu “Popatrz inaczej na Radzyń”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Miejscowość i data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Karta zgłoszeniowa uczestnika niepełnoletniego do Konkursu “Popatrz inaczej na Radzyń”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Dane Uczestnika: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605"/>
        <w:tblGridChange w:id="0">
          <w:tblGrid>
            <w:gridCol w:w="2010"/>
            <w:gridCol w:w="7605"/>
          </w:tblGrid>
        </w:tblGridChange>
      </w:tblGrid>
      <w:tr>
        <w:trPr>
          <w:cantSplit w:val="0"/>
          <w:trHeight w:val="34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Miejscowość zamieszkania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Dane Rodzica/Opiekuna prawnego:</w:t>
      </w: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605"/>
        <w:tblGridChange w:id="0">
          <w:tblGrid>
            <w:gridCol w:w="2010"/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Oświadczam, że: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Wyrażam zgodę na udział dziecka/podopiecznego w Konkursie.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Moje dziecko/podopieczny jest wyłącznym autorem przesłanego projektu, stanowi on jego wyłączną własność i nie narusza praw osób trzecich ani obowiązujących przepisów prawa.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Zaproponowany projekt jest nowy i oryginalny, nie był zgłaszany do innych konkursów.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Wyrażam zgodę na wykorzystanie przez Organizatora danych osobowych dla potrzeb przeprowadzenia niniejszego Konkursu, zgodnie z zapisami §9 Regulaminu Konkursu, w tym do upublicznienia danych (imię i nazwisko) laureatów na warunkach określonych w Rozporządzeniu RODO. Administratorem danych osobowych zebranych podczas niniejszego Konkursu jest w rozumieniu w/w ustawy </w:t>
      </w:r>
      <w:r w:rsidDel="00000000" w:rsidR="00000000" w:rsidRPr="00000000">
        <w:rPr>
          <w:rtl w:val="0"/>
        </w:rPr>
        <w:t xml:space="preserve">Organizator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 przypadku wygranej wyrażam zgodę na przeniesienie na Organizatora Konkursu wszelkich majątkowych praw autorskich do pracy konkursowej, wraz z prawami zależnymi, bez ograniczeń czasowych i terytorialnych, w celu wykorzystania pracy konkursowej do celów informacyjno-promocyjnych Miasta Radzyń Podlaski.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Zapoznałem/am się z treścią i akceptuję postanowienia określone w Regulaminie konkursu.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PODPIS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